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6920E" w14:textId="77777777" w:rsidR="00E452E6" w:rsidRDefault="00D673F5" w:rsidP="00D673F5">
      <w:pPr>
        <w:jc w:val="center"/>
        <w:rPr>
          <w:rFonts w:asciiTheme="majorHAnsi" w:hAnsiTheme="majorHAnsi"/>
          <w:sz w:val="28"/>
          <w:szCs w:val="28"/>
        </w:rPr>
      </w:pPr>
      <w:r w:rsidRPr="00D673F5">
        <w:rPr>
          <w:rFonts w:asciiTheme="majorHAnsi" w:hAnsiTheme="majorHAnsi"/>
          <w:sz w:val="28"/>
          <w:szCs w:val="28"/>
        </w:rPr>
        <w:t>Nutrition for accelerating AfricaRISING</w:t>
      </w:r>
    </w:p>
    <w:p w14:paraId="0BFDFA3B" w14:textId="77777777" w:rsidR="00D673F5" w:rsidRDefault="00D673F5" w:rsidP="00D673F5">
      <w:pPr>
        <w:jc w:val="center"/>
        <w:rPr>
          <w:rFonts w:asciiTheme="majorHAnsi" w:hAnsiTheme="majorHAnsi"/>
          <w:sz w:val="28"/>
          <w:szCs w:val="28"/>
        </w:rPr>
      </w:pPr>
    </w:p>
    <w:p w14:paraId="1C580CEF" w14:textId="77777777" w:rsidR="00D673F5" w:rsidRDefault="00D673F5" w:rsidP="00B44480">
      <w:pPr>
        <w:rPr>
          <w:rFonts w:asciiTheme="majorHAnsi" w:hAnsiTheme="majorHAnsi"/>
          <w:sz w:val="28"/>
          <w:szCs w:val="28"/>
        </w:rPr>
      </w:pPr>
    </w:p>
    <w:p w14:paraId="78F4DDE6" w14:textId="37B4C9E2" w:rsidR="00D673F5" w:rsidRPr="00D673F5" w:rsidRDefault="00D673F5" w:rsidP="00D673F5">
      <w:pPr>
        <w:rPr>
          <w:rFonts w:asciiTheme="majorHAnsi" w:hAnsiTheme="majorHAnsi"/>
        </w:rPr>
      </w:pPr>
      <w:r w:rsidRPr="00D673F5">
        <w:rPr>
          <w:rFonts w:asciiTheme="majorHAnsi" w:hAnsiTheme="majorHAnsi"/>
        </w:rPr>
        <w:t>The working team on Nutrition component</w:t>
      </w:r>
      <w:r w:rsidR="00B44480">
        <w:rPr>
          <w:rFonts w:asciiTheme="majorHAnsi" w:hAnsiTheme="majorHAnsi"/>
        </w:rPr>
        <w:t>s</w:t>
      </w:r>
      <w:r w:rsidRPr="00D673F5">
        <w:rPr>
          <w:rFonts w:asciiTheme="majorHAnsi" w:hAnsiTheme="majorHAnsi"/>
        </w:rPr>
        <w:t xml:space="preserve"> of AfricaRISING discussed about the importance of nutrition in </w:t>
      </w:r>
      <w:r w:rsidR="00B44480">
        <w:rPr>
          <w:rFonts w:asciiTheme="majorHAnsi" w:hAnsiTheme="majorHAnsi"/>
        </w:rPr>
        <w:t>SSA</w:t>
      </w:r>
      <w:r w:rsidRPr="00D673F5">
        <w:rPr>
          <w:rFonts w:asciiTheme="majorHAnsi" w:hAnsiTheme="majorHAnsi"/>
        </w:rPr>
        <w:t xml:space="preserve"> and acknowledged the increasing interest </w:t>
      </w:r>
      <w:r w:rsidR="00B44480">
        <w:rPr>
          <w:rFonts w:asciiTheme="majorHAnsi" w:hAnsiTheme="majorHAnsi"/>
        </w:rPr>
        <w:t xml:space="preserve">of the global community </w:t>
      </w:r>
      <w:r w:rsidRPr="00D673F5">
        <w:rPr>
          <w:rFonts w:asciiTheme="majorHAnsi" w:hAnsiTheme="majorHAnsi"/>
        </w:rPr>
        <w:t>and</w:t>
      </w:r>
      <w:r w:rsidR="00B44480">
        <w:rPr>
          <w:rFonts w:asciiTheme="majorHAnsi" w:hAnsiTheme="majorHAnsi"/>
        </w:rPr>
        <w:t xml:space="preserve"> increasing</w:t>
      </w:r>
      <w:r w:rsidRPr="00D673F5">
        <w:rPr>
          <w:rFonts w:asciiTheme="majorHAnsi" w:hAnsiTheme="majorHAnsi"/>
        </w:rPr>
        <w:t xml:space="preserve"> investment</w:t>
      </w:r>
      <w:r w:rsidR="00B44480">
        <w:rPr>
          <w:rFonts w:asciiTheme="majorHAnsi" w:hAnsiTheme="majorHAnsi"/>
        </w:rPr>
        <w:t xml:space="preserve"> needs that should be</w:t>
      </w:r>
      <w:r w:rsidRPr="00D673F5">
        <w:rPr>
          <w:rFonts w:asciiTheme="majorHAnsi" w:hAnsiTheme="majorHAnsi"/>
        </w:rPr>
        <w:t xml:space="preserve"> dedicated to nutrition.  </w:t>
      </w:r>
    </w:p>
    <w:p w14:paraId="64F1BFC8" w14:textId="77777777" w:rsidR="00D673F5" w:rsidRPr="00D673F5" w:rsidRDefault="00D673F5" w:rsidP="00D673F5">
      <w:pPr>
        <w:rPr>
          <w:rFonts w:asciiTheme="majorHAnsi" w:hAnsiTheme="majorHAnsi"/>
        </w:rPr>
      </w:pPr>
    </w:p>
    <w:p w14:paraId="295745FB" w14:textId="2CE569CA" w:rsidR="00D673F5" w:rsidRPr="00D673F5" w:rsidRDefault="00B44480" w:rsidP="00D673F5">
      <w:pPr>
        <w:rPr>
          <w:rFonts w:asciiTheme="majorHAnsi" w:hAnsiTheme="majorHAnsi"/>
        </w:rPr>
      </w:pPr>
      <w:r>
        <w:rPr>
          <w:rFonts w:asciiTheme="majorHAnsi" w:hAnsiTheme="majorHAnsi"/>
        </w:rPr>
        <w:t>The team start</w:t>
      </w:r>
      <w:r w:rsidR="00D673F5" w:rsidRPr="00D673F5">
        <w:rPr>
          <w:rFonts w:asciiTheme="majorHAnsi" w:hAnsiTheme="majorHAnsi"/>
        </w:rPr>
        <w:t xml:space="preserve">ed by taking stalk of the AfricaRISING research work that has been conducted in the AfricaRISING countries </w:t>
      </w:r>
      <w:r>
        <w:rPr>
          <w:rFonts w:asciiTheme="majorHAnsi" w:hAnsiTheme="majorHAnsi"/>
        </w:rPr>
        <w:t xml:space="preserve">/ regions </w:t>
      </w:r>
      <w:r w:rsidR="00D673F5" w:rsidRPr="00D673F5">
        <w:rPr>
          <w:rFonts w:asciiTheme="majorHAnsi" w:hAnsiTheme="majorHAnsi"/>
        </w:rPr>
        <w:t xml:space="preserve">in the last three years.  The major </w:t>
      </w:r>
      <w:r w:rsidR="006B1EB8" w:rsidRPr="00D673F5">
        <w:rPr>
          <w:rFonts w:asciiTheme="majorHAnsi" w:hAnsiTheme="majorHAnsi"/>
        </w:rPr>
        <w:t>engagements</w:t>
      </w:r>
      <w:r w:rsidR="00D673F5" w:rsidRPr="00D673F5">
        <w:rPr>
          <w:rFonts w:asciiTheme="majorHAnsi" w:hAnsiTheme="majorHAnsi"/>
        </w:rPr>
        <w:t xml:space="preserve"> are the following:</w:t>
      </w:r>
    </w:p>
    <w:p w14:paraId="14247E5C" w14:textId="77777777" w:rsidR="00D673F5" w:rsidRPr="00D673F5" w:rsidRDefault="00D673F5" w:rsidP="00D673F5">
      <w:pPr>
        <w:rPr>
          <w:rFonts w:asciiTheme="majorHAnsi" w:hAnsiTheme="majorHAnsi"/>
        </w:rPr>
      </w:pPr>
    </w:p>
    <w:p w14:paraId="57105089" w14:textId="77777777" w:rsidR="00D673F5" w:rsidRPr="00D673F5" w:rsidRDefault="00D673F5" w:rsidP="00D673F5">
      <w:pPr>
        <w:rPr>
          <w:rFonts w:asciiTheme="majorHAnsi" w:hAnsiTheme="majorHAnsi"/>
        </w:rPr>
      </w:pPr>
      <w:r w:rsidRPr="00D673F5">
        <w:rPr>
          <w:rFonts w:asciiTheme="majorHAnsi" w:hAnsiTheme="majorHAnsi"/>
        </w:rPr>
        <w:t>In Ethiopia:</w:t>
      </w:r>
    </w:p>
    <w:p w14:paraId="27EE6BB1" w14:textId="2C33CF8E" w:rsidR="00D673F5" w:rsidRPr="00D673F5" w:rsidRDefault="006B1EB8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673F5">
        <w:rPr>
          <w:rFonts w:asciiTheme="majorHAnsi" w:hAnsiTheme="majorHAnsi"/>
        </w:rPr>
        <w:t>Qualitative</w:t>
      </w:r>
      <w:r w:rsidR="00D673F5" w:rsidRPr="00D673F5">
        <w:rPr>
          <w:rFonts w:asciiTheme="majorHAnsi" w:hAnsiTheme="majorHAnsi"/>
        </w:rPr>
        <w:t xml:space="preserve"> studies on assessing nutrition environment </w:t>
      </w:r>
    </w:p>
    <w:p w14:paraId="00A62991" w14:textId="77777777" w:rsidR="00D673F5" w:rsidRDefault="00D673F5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Assessment of food systems impacting nutrition</w:t>
      </w:r>
    </w:p>
    <w:p w14:paraId="01953F00" w14:textId="77777777" w:rsidR="00D673F5" w:rsidRDefault="00D673F5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Dietary assessment of women and children</w:t>
      </w:r>
    </w:p>
    <w:p w14:paraId="559E93A1" w14:textId="77777777" w:rsidR="00D673F5" w:rsidRDefault="00D673F5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Assessment of knowledge attitudes and practices related to nutrition in Ethiopia </w:t>
      </w:r>
    </w:p>
    <w:p w14:paraId="3F926868" w14:textId="77777777" w:rsidR="00D673F5" w:rsidRDefault="00D673F5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Research work on assessing the effects of various fertilizer blends on c</w:t>
      </w:r>
      <w:r w:rsidR="001463E1">
        <w:rPr>
          <w:rFonts w:asciiTheme="majorHAnsi" w:hAnsiTheme="majorHAnsi"/>
        </w:rPr>
        <w:t>rop quality and livestock feed quality</w:t>
      </w:r>
    </w:p>
    <w:p w14:paraId="6EBC3200" w14:textId="7818395B" w:rsidR="001463E1" w:rsidRDefault="001463E1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Effect of cropping systems on household </w:t>
      </w:r>
      <w:r w:rsidR="006718D1">
        <w:rPr>
          <w:rFonts w:asciiTheme="majorHAnsi" w:hAnsiTheme="majorHAnsi"/>
        </w:rPr>
        <w:t>nutrition</w:t>
      </w:r>
      <w:r w:rsidR="00B44480">
        <w:rPr>
          <w:rFonts w:asciiTheme="majorHAnsi" w:hAnsiTheme="majorHAnsi"/>
        </w:rPr>
        <w:t xml:space="preserve"> security</w:t>
      </w:r>
      <w:r w:rsidR="006718D1">
        <w:rPr>
          <w:rFonts w:asciiTheme="majorHAnsi" w:hAnsiTheme="majorHAnsi"/>
        </w:rPr>
        <w:t xml:space="preserve"> and asset building</w:t>
      </w:r>
    </w:p>
    <w:p w14:paraId="44D70A22" w14:textId="77777777" w:rsidR="006718D1" w:rsidRDefault="006718D1" w:rsidP="00D673F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Communication products emerged from recent Writeshop organized by Africa RISING.</w:t>
      </w:r>
    </w:p>
    <w:p w14:paraId="08AC95FE" w14:textId="77777777" w:rsidR="006718D1" w:rsidRDefault="006718D1" w:rsidP="006718D1">
      <w:pPr>
        <w:rPr>
          <w:rFonts w:asciiTheme="majorHAnsi" w:hAnsiTheme="majorHAnsi"/>
        </w:rPr>
      </w:pPr>
      <w:r>
        <w:rPr>
          <w:rFonts w:asciiTheme="majorHAnsi" w:hAnsiTheme="majorHAnsi"/>
        </w:rPr>
        <w:t>In Tanzania:</w:t>
      </w:r>
    </w:p>
    <w:p w14:paraId="6002EA5E" w14:textId="77777777" w:rsidR="006718D1" w:rsidRP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718D1">
        <w:rPr>
          <w:rFonts w:asciiTheme="majorHAnsi" w:hAnsiTheme="majorHAnsi"/>
        </w:rPr>
        <w:t>Collection of food samples from representative households and nutritional assessment</w:t>
      </w:r>
    </w:p>
    <w:p w14:paraId="6AE601B8" w14:textId="545D4321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Diet diversity study </w:t>
      </w:r>
      <w:r w:rsidR="00B44480">
        <w:rPr>
          <w:rFonts w:asciiTheme="majorHAnsi" w:hAnsiTheme="majorHAnsi"/>
        </w:rPr>
        <w:t>on selected households</w:t>
      </w:r>
    </w:p>
    <w:p w14:paraId="14DCED6D" w14:textId="2CB78B2F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Assessing storage facility</w:t>
      </w:r>
      <w:r w:rsidR="00B44480">
        <w:rPr>
          <w:rFonts w:asciiTheme="majorHAnsi" w:hAnsiTheme="majorHAnsi"/>
        </w:rPr>
        <w:t xml:space="preserve"> and subsequent effects on nutrition </w:t>
      </w:r>
      <w:r>
        <w:rPr>
          <w:rFonts w:asciiTheme="majorHAnsi" w:hAnsiTheme="majorHAnsi"/>
        </w:rPr>
        <w:t>security</w:t>
      </w:r>
    </w:p>
    <w:p w14:paraId="7A8D328E" w14:textId="77777777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Capacity building and nutrition education to develop protein dense food items</w:t>
      </w:r>
    </w:p>
    <w:p w14:paraId="15D96820" w14:textId="18635D9F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Development of </w:t>
      </w:r>
      <w:r w:rsidR="00B44480">
        <w:rPr>
          <w:rFonts w:asciiTheme="majorHAnsi" w:hAnsiTheme="majorHAnsi"/>
        </w:rPr>
        <w:t xml:space="preserve">diversified </w:t>
      </w:r>
      <w:r>
        <w:rPr>
          <w:rFonts w:asciiTheme="majorHAnsi" w:hAnsiTheme="majorHAnsi"/>
        </w:rPr>
        <w:t xml:space="preserve">food recipe </w:t>
      </w:r>
    </w:p>
    <w:p w14:paraId="507C54E3" w14:textId="77777777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Evaluation of maize fortification and its accessibility to the poor through working with millers</w:t>
      </w:r>
    </w:p>
    <w:p w14:paraId="4CD16A52" w14:textId="77777777" w:rsidR="006718D1" w:rsidRDefault="006718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Examples from Nafaka, study on the distribution of fortified maize through distributors; checking the distribution on who buys and accesses the mill</w:t>
      </w:r>
    </w:p>
    <w:p w14:paraId="18E8AE2C" w14:textId="1A688E02" w:rsidR="006718D1" w:rsidRDefault="00B520AD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QPM maize and its potential benefits; tradeoffs within the farming system</w:t>
      </w:r>
    </w:p>
    <w:p w14:paraId="46328015" w14:textId="50C785FD" w:rsidR="00B520AD" w:rsidRDefault="00B520AD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Partnership with AVRDC in getting vegetable to the farmers’ fields</w:t>
      </w:r>
    </w:p>
    <w:p w14:paraId="52A50797" w14:textId="2C4661F6" w:rsidR="00C074D1" w:rsidRDefault="00C074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Study on poultry value chains</w:t>
      </w:r>
    </w:p>
    <w:p w14:paraId="2020FAE8" w14:textId="357E0042" w:rsidR="00C074D1" w:rsidRDefault="00C074D1" w:rsidP="006718D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challenge of all this work not being guided by nutritionists</w:t>
      </w:r>
    </w:p>
    <w:p w14:paraId="33935058" w14:textId="166AA964" w:rsidR="00C074D1" w:rsidRDefault="00C074D1" w:rsidP="00C074D1">
      <w:pPr>
        <w:rPr>
          <w:rFonts w:asciiTheme="majorHAnsi" w:hAnsiTheme="majorHAnsi"/>
        </w:rPr>
      </w:pPr>
      <w:r>
        <w:rPr>
          <w:rFonts w:asciiTheme="majorHAnsi" w:hAnsiTheme="majorHAnsi"/>
        </w:rPr>
        <w:t>In Mali:</w:t>
      </w:r>
    </w:p>
    <w:p w14:paraId="44088888" w14:textId="1E15B57E" w:rsidR="00C074D1" w:rsidRDefault="00C074D1" w:rsidP="00F6128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F6128A">
        <w:rPr>
          <w:rFonts w:asciiTheme="majorHAnsi" w:hAnsiTheme="majorHAnsi"/>
        </w:rPr>
        <w:t xml:space="preserve">Understanding the pattern of vegetable </w:t>
      </w:r>
      <w:r w:rsidR="00F6128A">
        <w:rPr>
          <w:rFonts w:asciiTheme="majorHAnsi" w:hAnsiTheme="majorHAnsi"/>
        </w:rPr>
        <w:t>production and consumption;</w:t>
      </w:r>
    </w:p>
    <w:p w14:paraId="2AE7EA56" w14:textId="68D07A79" w:rsidR="00F6128A" w:rsidRDefault="00F6128A" w:rsidP="00F6128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Nutritional and </w:t>
      </w:r>
      <w:r w:rsidR="006B1EB8">
        <w:rPr>
          <w:rFonts w:asciiTheme="majorHAnsi" w:hAnsiTheme="majorHAnsi"/>
        </w:rPr>
        <w:t>dietary</w:t>
      </w:r>
      <w:r>
        <w:rPr>
          <w:rFonts w:asciiTheme="majorHAnsi" w:hAnsiTheme="majorHAnsi"/>
        </w:rPr>
        <w:t xml:space="preserve"> assessment;</w:t>
      </w:r>
    </w:p>
    <w:p w14:paraId="41E06ADB" w14:textId="4B92AFB8" w:rsidR="00F6128A" w:rsidRDefault="00F6128A" w:rsidP="00F6128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Nutrition </w:t>
      </w:r>
      <w:r w:rsidR="006B1EB8">
        <w:rPr>
          <w:rFonts w:asciiTheme="majorHAnsi" w:hAnsiTheme="majorHAnsi"/>
        </w:rPr>
        <w:t>barrier</w:t>
      </w:r>
      <w:r>
        <w:rPr>
          <w:rFonts w:asciiTheme="majorHAnsi" w:hAnsiTheme="majorHAnsi"/>
        </w:rPr>
        <w:t xml:space="preserve"> studies , KAP studies</w:t>
      </w:r>
    </w:p>
    <w:p w14:paraId="3E09450E" w14:textId="3EBCAD87" w:rsidR="00F6128A" w:rsidRDefault="00F6128A" w:rsidP="00F6128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Development of nutrition guide for agricultural extension workers / training resources</w:t>
      </w:r>
    </w:p>
    <w:p w14:paraId="31F5D36C" w14:textId="7DCBC281" w:rsidR="00F6128A" w:rsidRDefault="00F6128A" w:rsidP="00F6128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Development and facilitation of model nutrition support group</w:t>
      </w:r>
    </w:p>
    <w:p w14:paraId="6759DEF8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421FC4EF" w14:textId="6F117FA1" w:rsidR="006B1EB8" w:rsidRDefault="006B1EB8" w:rsidP="00F6128A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In Ghana:</w:t>
      </w:r>
    </w:p>
    <w:p w14:paraId="30BD73D5" w14:textId="2BEE20A2" w:rsidR="006B1EB8" w:rsidRDefault="006B1EB8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Food demonstrations</w:t>
      </w:r>
      <w:r w:rsidR="00F71007">
        <w:rPr>
          <w:rFonts w:asciiTheme="majorHAnsi" w:hAnsiTheme="majorHAnsi"/>
        </w:rPr>
        <w:t xml:space="preserve"> to rural households</w:t>
      </w:r>
      <w:r>
        <w:rPr>
          <w:rFonts w:asciiTheme="majorHAnsi" w:hAnsiTheme="majorHAnsi"/>
        </w:rPr>
        <w:t xml:space="preserve"> </w:t>
      </w:r>
    </w:p>
    <w:p w14:paraId="1D209CF9" w14:textId="4B1D02C9" w:rsidR="006B1EB8" w:rsidRDefault="00B44480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Surveying </w:t>
      </w:r>
      <w:r w:rsidR="006B1EB8">
        <w:rPr>
          <w:rFonts w:asciiTheme="majorHAnsi" w:hAnsiTheme="majorHAnsi"/>
        </w:rPr>
        <w:t xml:space="preserve">nutritional status </w:t>
      </w:r>
      <w:r w:rsidR="00F71007">
        <w:rPr>
          <w:rFonts w:asciiTheme="majorHAnsi" w:hAnsiTheme="majorHAnsi"/>
        </w:rPr>
        <w:t>of households in Africa RISING sites</w:t>
      </w:r>
    </w:p>
    <w:p w14:paraId="0732CE82" w14:textId="66E8FB18" w:rsidR="006B1EB8" w:rsidRDefault="006B1EB8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Training health extension workers</w:t>
      </w:r>
    </w:p>
    <w:p w14:paraId="5336585E" w14:textId="3300AE24" w:rsidR="006B1EB8" w:rsidRDefault="006B1EB8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Poultry, small ruminants, pigs</w:t>
      </w:r>
      <w:r w:rsidR="00B44480">
        <w:rPr>
          <w:rFonts w:asciiTheme="majorHAnsi" w:hAnsiTheme="majorHAnsi"/>
        </w:rPr>
        <w:t xml:space="preserve"> for income and nutrition</w:t>
      </w:r>
    </w:p>
    <w:p w14:paraId="2A27066B" w14:textId="46D4E132" w:rsidR="006B1EB8" w:rsidRDefault="006B1EB8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Facilitating behavioral change of communities towards nutrition sensitive agriculture</w:t>
      </w:r>
    </w:p>
    <w:p w14:paraId="028BC36D" w14:textId="1FB3CE28" w:rsidR="006B1EB8" w:rsidRDefault="006B1EB8" w:rsidP="00F71007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challenges of measuring dietary biodiversity</w:t>
      </w:r>
    </w:p>
    <w:p w14:paraId="6FD028A2" w14:textId="77777777" w:rsidR="006B1EB8" w:rsidRDefault="006B1EB8" w:rsidP="00F6128A">
      <w:pPr>
        <w:pStyle w:val="ListParagraph"/>
        <w:rPr>
          <w:rFonts w:asciiTheme="majorHAnsi" w:hAnsiTheme="majorHAnsi"/>
        </w:rPr>
      </w:pPr>
    </w:p>
    <w:p w14:paraId="0CF1DD15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35BB18D1" w14:textId="4C78DD1F" w:rsidR="00F6128A" w:rsidRDefault="00F6128A" w:rsidP="00F6128A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Participants </w:t>
      </w:r>
      <w:r w:rsidR="00B44480">
        <w:rPr>
          <w:rFonts w:asciiTheme="majorHAnsi" w:hAnsiTheme="majorHAnsi"/>
        </w:rPr>
        <w:t xml:space="preserve">also </w:t>
      </w:r>
      <w:r>
        <w:rPr>
          <w:rFonts w:asciiTheme="majorHAnsi" w:hAnsiTheme="majorHAnsi"/>
        </w:rPr>
        <w:t>discussed the various Nutrition approaches</w:t>
      </w:r>
      <w:r w:rsidR="00B44480">
        <w:rPr>
          <w:rFonts w:asciiTheme="majorHAnsi" w:hAnsiTheme="majorHAnsi"/>
        </w:rPr>
        <w:t xml:space="preserve"> that should be considered</w:t>
      </w:r>
      <w:r>
        <w:rPr>
          <w:rFonts w:asciiTheme="majorHAnsi" w:hAnsiTheme="majorHAnsi"/>
        </w:rPr>
        <w:t>, which may include:</w:t>
      </w:r>
    </w:p>
    <w:p w14:paraId="3A9A7893" w14:textId="2C8FDD2C" w:rsidR="00F6128A" w:rsidRDefault="00F6128A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Integration of</w:t>
      </w:r>
      <w:r w:rsidR="00B44480">
        <w:rPr>
          <w:rFonts w:asciiTheme="majorHAnsi" w:hAnsiTheme="majorHAnsi"/>
        </w:rPr>
        <w:t xml:space="preserve"> various</w:t>
      </w:r>
      <w:r>
        <w:rPr>
          <w:rFonts w:asciiTheme="majorHAnsi" w:hAnsiTheme="majorHAnsi"/>
        </w:rPr>
        <w:t xml:space="preserve"> disciplines; production from farms, marketing</w:t>
      </w:r>
      <w:r w:rsidR="00B44480">
        <w:rPr>
          <w:rFonts w:asciiTheme="majorHAnsi" w:hAnsiTheme="majorHAnsi"/>
        </w:rPr>
        <w:t xml:space="preserve"> challlenges</w:t>
      </w:r>
      <w:r>
        <w:rPr>
          <w:rFonts w:asciiTheme="majorHAnsi" w:hAnsiTheme="majorHAnsi"/>
        </w:rPr>
        <w:t>, landscapes</w:t>
      </w:r>
      <w:r w:rsidR="00B44480">
        <w:rPr>
          <w:rFonts w:asciiTheme="majorHAnsi" w:hAnsiTheme="majorHAnsi"/>
        </w:rPr>
        <w:t xml:space="preserve"> diversity</w:t>
      </w:r>
      <w:r>
        <w:rPr>
          <w:rFonts w:asciiTheme="majorHAnsi" w:hAnsiTheme="majorHAnsi"/>
        </w:rPr>
        <w:t>, processing to household nutrition;</w:t>
      </w:r>
    </w:p>
    <w:p w14:paraId="1261F76D" w14:textId="26249A4E" w:rsidR="00F6128A" w:rsidRDefault="00F6128A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Clearly identify nutrition specific impact pathways through increasing income, home gardens, </w:t>
      </w:r>
      <w:r w:rsidR="00B44480">
        <w:rPr>
          <w:rFonts w:asciiTheme="majorHAnsi" w:hAnsiTheme="majorHAnsi"/>
        </w:rPr>
        <w:t xml:space="preserve">adjusting cropping systems, </w:t>
      </w:r>
      <w:r>
        <w:rPr>
          <w:rFonts w:asciiTheme="majorHAnsi" w:hAnsiTheme="majorHAnsi"/>
        </w:rPr>
        <w:t>nutrition  education</w:t>
      </w:r>
    </w:p>
    <w:p w14:paraId="37D20D94" w14:textId="4382904E" w:rsidR="00F6128A" w:rsidRDefault="00F6128A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Developing demand driven approaches to nutrition </w:t>
      </w:r>
    </w:p>
    <w:p w14:paraId="3995D113" w14:textId="5F37222B" w:rsidR="00F6128A" w:rsidRDefault="006B1EB8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Diversifying systems to nutrition through improved soil nutrient management, home gardens, irrigation fields , livestock products </w:t>
      </w:r>
    </w:p>
    <w:p w14:paraId="31C7F60D" w14:textId="65407A73" w:rsidR="006B1EB8" w:rsidRDefault="006B1EB8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Mapping of actors working in nutrition </w:t>
      </w:r>
      <w:r w:rsidR="00B44480">
        <w:rPr>
          <w:rFonts w:asciiTheme="majorHAnsi" w:hAnsiTheme="majorHAnsi"/>
        </w:rPr>
        <w:t>in various countries</w:t>
      </w:r>
      <w:bookmarkStart w:id="0" w:name="_GoBack"/>
      <w:bookmarkEnd w:id="0"/>
    </w:p>
    <w:p w14:paraId="6126B678" w14:textId="2ECE79B4" w:rsidR="006B1EB8" w:rsidRDefault="006B1EB8" w:rsidP="006B1EB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Identify entry points for effective nutrition outcomes </w:t>
      </w:r>
    </w:p>
    <w:p w14:paraId="75457BCF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384D651D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06BE4BE7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3F01D577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4466F911" w14:textId="77777777" w:rsidR="00F6128A" w:rsidRDefault="00F6128A" w:rsidP="00F6128A">
      <w:pPr>
        <w:pStyle w:val="ListParagraph"/>
        <w:rPr>
          <w:rFonts w:asciiTheme="majorHAnsi" w:hAnsiTheme="majorHAnsi"/>
        </w:rPr>
      </w:pPr>
    </w:p>
    <w:p w14:paraId="3D6DDBEA" w14:textId="77777777" w:rsidR="00F6128A" w:rsidRPr="00F6128A" w:rsidRDefault="00F6128A" w:rsidP="00F6128A">
      <w:pPr>
        <w:pStyle w:val="ListParagraph"/>
        <w:rPr>
          <w:rFonts w:asciiTheme="majorHAnsi" w:hAnsiTheme="majorHAnsi"/>
        </w:rPr>
      </w:pPr>
    </w:p>
    <w:p w14:paraId="5A956644" w14:textId="77777777" w:rsidR="00F6128A" w:rsidRDefault="00F6128A" w:rsidP="00F6128A">
      <w:pPr>
        <w:rPr>
          <w:rFonts w:asciiTheme="majorHAnsi" w:hAnsiTheme="majorHAnsi"/>
        </w:rPr>
      </w:pPr>
    </w:p>
    <w:p w14:paraId="5ACBE03E" w14:textId="77777777" w:rsidR="00F6128A" w:rsidRDefault="00F6128A" w:rsidP="00F6128A">
      <w:pPr>
        <w:rPr>
          <w:rFonts w:asciiTheme="majorHAnsi" w:hAnsiTheme="majorHAnsi"/>
        </w:rPr>
      </w:pPr>
    </w:p>
    <w:p w14:paraId="5A668ACE" w14:textId="77777777" w:rsidR="00F6128A" w:rsidRPr="00F6128A" w:rsidRDefault="00F6128A" w:rsidP="00F6128A">
      <w:pPr>
        <w:rPr>
          <w:rFonts w:asciiTheme="majorHAnsi" w:hAnsiTheme="majorHAnsi"/>
        </w:rPr>
      </w:pPr>
    </w:p>
    <w:p w14:paraId="5B6BC73E" w14:textId="77777777" w:rsidR="00B520AD" w:rsidRPr="006718D1" w:rsidRDefault="00B520AD" w:rsidP="00B520AD">
      <w:pPr>
        <w:pStyle w:val="ListParagraph"/>
        <w:rPr>
          <w:rFonts w:asciiTheme="majorHAnsi" w:hAnsiTheme="majorHAnsi"/>
        </w:rPr>
      </w:pPr>
    </w:p>
    <w:p w14:paraId="316E946B" w14:textId="77777777" w:rsidR="00D673F5" w:rsidRPr="00D673F5" w:rsidRDefault="00D673F5" w:rsidP="00D673F5">
      <w:pPr>
        <w:rPr>
          <w:rFonts w:asciiTheme="majorHAnsi" w:hAnsiTheme="majorHAnsi"/>
        </w:rPr>
      </w:pPr>
    </w:p>
    <w:p w14:paraId="7A409CD1" w14:textId="77777777" w:rsidR="00D673F5" w:rsidRPr="00D673F5" w:rsidRDefault="00D673F5" w:rsidP="00D673F5">
      <w:pPr>
        <w:rPr>
          <w:rFonts w:asciiTheme="majorHAnsi" w:hAnsiTheme="majorHAnsi"/>
        </w:rPr>
      </w:pPr>
    </w:p>
    <w:p w14:paraId="1BCCF6DD" w14:textId="77777777" w:rsidR="00D673F5" w:rsidRPr="00D673F5" w:rsidRDefault="00D673F5" w:rsidP="00D673F5">
      <w:pPr>
        <w:rPr>
          <w:rFonts w:asciiTheme="majorHAnsi" w:hAnsiTheme="majorHAnsi"/>
        </w:rPr>
      </w:pPr>
    </w:p>
    <w:sectPr w:rsidR="00D673F5" w:rsidRPr="00D673F5" w:rsidSect="00BA37E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6F0"/>
    <w:multiLevelType w:val="hybridMultilevel"/>
    <w:tmpl w:val="5C7434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A207D5"/>
    <w:multiLevelType w:val="hybridMultilevel"/>
    <w:tmpl w:val="07AEF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B2C08"/>
    <w:multiLevelType w:val="hybridMultilevel"/>
    <w:tmpl w:val="CEF878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7E28BC"/>
    <w:multiLevelType w:val="hybridMultilevel"/>
    <w:tmpl w:val="EEC24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F589C"/>
    <w:multiLevelType w:val="hybridMultilevel"/>
    <w:tmpl w:val="40A8E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F5"/>
    <w:rsid w:val="001463E1"/>
    <w:rsid w:val="006718D1"/>
    <w:rsid w:val="006B1EB8"/>
    <w:rsid w:val="00B44480"/>
    <w:rsid w:val="00B520AD"/>
    <w:rsid w:val="00BA37E6"/>
    <w:rsid w:val="00C074D1"/>
    <w:rsid w:val="00D673F5"/>
    <w:rsid w:val="00E452E6"/>
    <w:rsid w:val="00F6128A"/>
    <w:rsid w:val="00F7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5D12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3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3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3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3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470</Words>
  <Characters>2685</Characters>
  <Application>Microsoft Macintosh Word</Application>
  <DocSecurity>0</DocSecurity>
  <Lines>22</Lines>
  <Paragraphs>6</Paragraphs>
  <ScaleCrop>false</ScaleCrop>
  <Company>ICRISAT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Tilahun Amede</dc:creator>
  <cp:keywords/>
  <dc:description/>
  <cp:lastModifiedBy>Tilahun Amede</cp:lastModifiedBy>
  <cp:revision>5</cp:revision>
  <dcterms:created xsi:type="dcterms:W3CDTF">2015-10-08T09:38:00Z</dcterms:created>
  <dcterms:modified xsi:type="dcterms:W3CDTF">2015-10-08T10:44:00Z</dcterms:modified>
</cp:coreProperties>
</file>